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4CB8" w14:textId="446CD34E" w:rsidR="003F53D9" w:rsidRDefault="008F7DCA" w:rsidP="00E800B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0"/>
          <w:szCs w:val="40"/>
        </w:rPr>
        <w:drawing>
          <wp:inline distT="0" distB="0" distL="0" distR="0" wp14:anchorId="1DF33526" wp14:editId="72BFAA91">
            <wp:extent cx="2143125" cy="2143125"/>
            <wp:effectExtent l="0" t="0" r="9525" b="9525"/>
            <wp:docPr id="1249614482" name="Picture 2" descr="A black and gold labe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14482" name="Picture 2" descr="A black and gold label with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D2FC" w14:textId="77777777" w:rsidR="00983D71" w:rsidRDefault="00983D71" w:rsidP="00983D71">
      <w:pPr>
        <w:jc w:val="center"/>
        <w:rPr>
          <w:rFonts w:ascii="BaskervilleSSi" w:hAnsi="BaskervilleSSi"/>
          <w:b/>
          <w:bCs/>
          <w:color w:val="7F7F7F" w:themeColor="text1" w:themeTint="80"/>
        </w:rPr>
      </w:pPr>
    </w:p>
    <w:p w14:paraId="57A13045" w14:textId="5DC5A2A1" w:rsidR="00983D71" w:rsidRDefault="00983D71" w:rsidP="00983D71">
      <w:pPr>
        <w:jc w:val="center"/>
        <w:rPr>
          <w:rFonts w:ascii="BaskervilleSSi" w:hAnsi="BaskervilleSSi"/>
          <w:b/>
          <w:bCs/>
          <w:color w:val="7F7F7F" w:themeColor="text1" w:themeTint="80"/>
        </w:rPr>
      </w:pPr>
      <w:r w:rsidRPr="00CE6C13">
        <w:rPr>
          <w:rFonts w:ascii="BaskervilleSSi" w:hAnsi="BaskervilleSSi"/>
          <w:b/>
          <w:bCs/>
          <w:color w:val="7F7F7F" w:themeColor="text1" w:themeTint="80"/>
        </w:rPr>
        <w:t>PRESS RELEASE</w:t>
      </w:r>
    </w:p>
    <w:p w14:paraId="555F40D4" w14:textId="46509B5C" w:rsidR="00344798" w:rsidRPr="00A87BC4" w:rsidRDefault="00344798" w:rsidP="00FB02F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BaskervilleSSi" w:hAnsi="BaskervilleSSi" w:cs="Calibri"/>
          <w:b/>
          <w:bCs/>
          <w:color w:val="000000"/>
          <w:sz w:val="44"/>
          <w:szCs w:val="44"/>
        </w:rPr>
      </w:pPr>
      <w:r w:rsidRPr="00A87BC4">
        <w:rPr>
          <w:rFonts w:ascii="BaskervilleSSi" w:hAnsi="BaskervilleSSi" w:cs="Calibri"/>
          <w:b/>
          <w:bCs/>
          <w:color w:val="000000"/>
          <w:sz w:val="44"/>
          <w:szCs w:val="44"/>
        </w:rPr>
        <w:t>Introducing Fragrance Lamps</w:t>
      </w:r>
    </w:p>
    <w:p w14:paraId="75160801" w14:textId="77FAEADF" w:rsidR="003F53D9" w:rsidRPr="00A87BC4" w:rsidRDefault="003F53D9" w:rsidP="00FB02F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BaskervilleSSi" w:hAnsi="BaskervilleSSi" w:cs="Calibri"/>
          <w:b/>
          <w:bCs/>
          <w:i/>
          <w:color w:val="000000"/>
          <w:sz w:val="32"/>
          <w:szCs w:val="32"/>
        </w:rPr>
      </w:pPr>
      <w:r w:rsidRPr="00A87BC4">
        <w:rPr>
          <w:rFonts w:ascii="BaskervilleSSi" w:hAnsi="BaskervilleSSi" w:cs="Calibri"/>
          <w:b/>
          <w:bCs/>
          <w:i/>
          <w:color w:val="000000"/>
          <w:sz w:val="32"/>
          <w:szCs w:val="32"/>
        </w:rPr>
        <w:t xml:space="preserve">The beautiful scent diffuser that purifies </w:t>
      </w:r>
      <w:r w:rsidR="00344798" w:rsidRPr="00A87BC4">
        <w:rPr>
          <w:rFonts w:ascii="BaskervilleSSi" w:hAnsi="BaskervilleSSi" w:cs="Calibri"/>
          <w:b/>
          <w:bCs/>
          <w:i/>
          <w:color w:val="000000"/>
          <w:sz w:val="32"/>
          <w:szCs w:val="32"/>
        </w:rPr>
        <w:t>the air in your home</w:t>
      </w:r>
    </w:p>
    <w:p w14:paraId="348CC179" w14:textId="77777777" w:rsidR="00344798" w:rsidRPr="008E2DB1" w:rsidRDefault="00344798" w:rsidP="009B4A79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Calibri"/>
          <w:color w:val="000000"/>
          <w:sz w:val="32"/>
          <w:szCs w:val="32"/>
        </w:rPr>
      </w:pPr>
    </w:p>
    <w:p w14:paraId="1CCEA624" w14:textId="014043F6" w:rsidR="003F53D9" w:rsidRPr="00FA1A81" w:rsidRDefault="003F53D9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Ashleigh </w:t>
      </w:r>
      <w:r w:rsidR="00FC0E15" w:rsidRPr="00FA1A81">
        <w:rPr>
          <w:rFonts w:ascii="Century Gothic" w:hAnsi="Century Gothic" w:cs="Calibri"/>
          <w:color w:val="000000"/>
          <w:sz w:val="22"/>
          <w:szCs w:val="22"/>
        </w:rPr>
        <w:t>&amp;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Burwood</w:t>
      </w:r>
      <w:r w:rsidR="00BA185F" w:rsidRPr="00FA1A81">
        <w:rPr>
          <w:rFonts w:ascii="Century Gothic" w:hAnsi="Century Gothic" w:cs="Calibri"/>
          <w:color w:val="000000"/>
          <w:sz w:val="22"/>
          <w:szCs w:val="22"/>
        </w:rPr>
        <w:t xml:space="preserve"> - The Scent Experts</w:t>
      </w:r>
      <w:r w:rsidR="002A4F65" w:rsidRPr="00FA1A81">
        <w:rPr>
          <w:rFonts w:ascii="Century Gothic" w:hAnsi="Century Gothic" w:cs="Calibri"/>
          <w:color w:val="000000"/>
          <w:sz w:val="22"/>
          <w:szCs w:val="22"/>
        </w:rPr>
        <w:t>,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42438D" w:rsidRPr="00FA1A81">
        <w:rPr>
          <w:rFonts w:ascii="Century Gothic" w:hAnsi="Century Gothic" w:cs="Calibri"/>
          <w:color w:val="000000"/>
          <w:sz w:val="22"/>
          <w:szCs w:val="22"/>
        </w:rPr>
        <w:t>have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been creating</w:t>
      </w:r>
      <w:r w:rsidR="00FC0E15" w:rsidRPr="00FA1A81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42438D" w:rsidRPr="00FA1A81">
        <w:rPr>
          <w:rFonts w:ascii="Century Gothic" w:hAnsi="Century Gothic" w:cs="Calibri"/>
          <w:color w:val="000000"/>
          <w:sz w:val="22"/>
          <w:szCs w:val="22"/>
        </w:rPr>
        <w:t>exquisite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ways to set the perfect mood and ambience with </w:t>
      </w:r>
      <w:r w:rsidR="00BA185F" w:rsidRPr="00FA1A81">
        <w:rPr>
          <w:rFonts w:ascii="Century Gothic" w:hAnsi="Century Gothic" w:cs="Calibri"/>
          <w:color w:val="000000"/>
          <w:sz w:val="22"/>
          <w:szCs w:val="22"/>
        </w:rPr>
        <w:t>fragrance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for over 25 years. </w:t>
      </w:r>
      <w:r w:rsidR="002213A5" w:rsidRPr="00FA1A81">
        <w:rPr>
          <w:rFonts w:ascii="Century Gothic" w:hAnsi="Century Gothic" w:cs="Calibri"/>
          <w:color w:val="000000"/>
          <w:sz w:val="22"/>
          <w:szCs w:val="22"/>
        </w:rPr>
        <w:t xml:space="preserve">Their 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>Fragrance Lamps are a</w:t>
      </w:r>
      <w:r w:rsidR="002213A5" w:rsidRPr="00FA1A81">
        <w:rPr>
          <w:rFonts w:ascii="Century Gothic" w:hAnsi="Century Gothic" w:cs="Calibri"/>
          <w:color w:val="000000"/>
          <w:sz w:val="22"/>
          <w:szCs w:val="22"/>
        </w:rPr>
        <w:t xml:space="preserve">n innovative 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>and elegant way to</w:t>
      </w:r>
      <w:r w:rsidR="00D73FF5" w:rsidRPr="00FA1A81">
        <w:rPr>
          <w:rFonts w:ascii="Century Gothic" w:hAnsi="Century Gothic" w:cs="Calibri"/>
          <w:color w:val="000000"/>
          <w:sz w:val="22"/>
          <w:szCs w:val="22"/>
        </w:rPr>
        <w:t xml:space="preserve"> introduce a world of scents to the home,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42438D" w:rsidRPr="00FA1A81">
        <w:rPr>
          <w:rFonts w:ascii="Century Gothic" w:hAnsi="Century Gothic" w:cs="Calibri"/>
          <w:color w:val="000000"/>
          <w:sz w:val="22"/>
          <w:szCs w:val="22"/>
        </w:rPr>
        <w:t>infus</w:t>
      </w:r>
      <w:r w:rsidR="00D73FF5" w:rsidRPr="00FA1A81">
        <w:rPr>
          <w:rFonts w:ascii="Century Gothic" w:hAnsi="Century Gothic" w:cs="Calibri"/>
          <w:color w:val="000000"/>
          <w:sz w:val="22"/>
          <w:szCs w:val="22"/>
        </w:rPr>
        <w:t>ing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interiors with fragrance</w:t>
      </w:r>
      <w:r w:rsidR="00D73FF5" w:rsidRPr="00FA1A81">
        <w:rPr>
          <w:rFonts w:ascii="Century Gothic" w:hAnsi="Century Gothic" w:cs="Calibri"/>
          <w:color w:val="000000"/>
          <w:sz w:val="22"/>
          <w:szCs w:val="22"/>
        </w:rPr>
        <w:t xml:space="preserve"> while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="00F50C79" w:rsidRPr="00FA1A81">
        <w:rPr>
          <w:rFonts w:ascii="Century Gothic" w:hAnsi="Century Gothic" w:cs="Calibri"/>
          <w:color w:val="000000"/>
          <w:sz w:val="22"/>
          <w:szCs w:val="22"/>
        </w:rPr>
        <w:t>purifying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at the same time.</w:t>
      </w:r>
    </w:p>
    <w:p w14:paraId="3EC87910" w14:textId="5B1975BE" w:rsidR="003F53D9" w:rsidRPr="008E2DB1" w:rsidRDefault="004D2F97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7B9D3FDE" wp14:editId="6F2B98D0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649855" cy="3352800"/>
            <wp:effectExtent l="0" t="0" r="0" b="0"/>
            <wp:wrapTopAndBottom/>
            <wp:docPr id="4" name="Picture 4" descr="A bottle of perfume and flowers on a white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ttle of perfume and flowers on a white sheet&#10;&#10;Description automatically generated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985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2A97187" wp14:editId="07B96A31">
            <wp:simplePos x="0" y="0"/>
            <wp:positionH relativeFrom="margin">
              <wp:posOffset>2814320</wp:posOffset>
            </wp:positionH>
            <wp:positionV relativeFrom="paragraph">
              <wp:posOffset>255270</wp:posOffset>
            </wp:positionV>
            <wp:extent cx="2661920" cy="3371850"/>
            <wp:effectExtent l="0" t="0" r="5080" b="0"/>
            <wp:wrapTopAndBottom/>
            <wp:docPr id="1" name="Picture 1" descr="A bottle of perfume next to a bottle of perf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ttle of perfume next to a bottle of perfume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92751" w14:textId="14188E1E" w:rsidR="003F53D9" w:rsidRPr="00FA1A81" w:rsidRDefault="0042438D" w:rsidP="00A2015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 w:rsidRPr="00FA1A81">
        <w:rPr>
          <w:rFonts w:ascii="Century Gothic" w:hAnsi="Century Gothic" w:cs="Calibri"/>
          <w:color w:val="000000"/>
          <w:sz w:val="22"/>
          <w:szCs w:val="22"/>
        </w:rPr>
        <w:lastRenderedPageBreak/>
        <w:t>Available in a choice of shimmering hand-crafted mosaic</w:t>
      </w:r>
      <w:r w:rsidR="00D87FE8" w:rsidRPr="00FA1A81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and </w:t>
      </w:r>
      <w:r w:rsidR="0099591F" w:rsidRPr="00FA1A81">
        <w:rPr>
          <w:rFonts w:ascii="Century Gothic" w:hAnsi="Century Gothic" w:cs="Calibri"/>
          <w:color w:val="000000"/>
          <w:sz w:val="22"/>
          <w:szCs w:val="22"/>
        </w:rPr>
        <w:t>beautifully elegant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 xml:space="preserve"> glass designs, e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 xml:space="preserve">ach vessel looks </w:t>
      </w:r>
      <w:r w:rsidR="002213A5" w:rsidRPr="00FA1A81">
        <w:rPr>
          <w:rFonts w:ascii="Century Gothic" w:hAnsi="Century Gothic" w:cs="Calibri"/>
          <w:color w:val="000000"/>
          <w:sz w:val="22"/>
          <w:szCs w:val="22"/>
        </w:rPr>
        <w:t xml:space="preserve">stunning 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>on display.</w:t>
      </w:r>
      <w:r w:rsidR="00157DC6" w:rsidRPr="00FA1A81">
        <w:rPr>
          <w:rFonts w:ascii="Century Gothic" w:hAnsi="Century Gothic" w:cs="Calibri"/>
          <w:color w:val="000000"/>
          <w:sz w:val="22"/>
          <w:szCs w:val="22"/>
        </w:rPr>
        <w:t xml:space="preserve"> In addition to their stylish appearance, </w:t>
      </w:r>
      <w:r w:rsidR="00A24397" w:rsidRPr="00FA1A81">
        <w:rPr>
          <w:rFonts w:ascii="Century Gothic" w:hAnsi="Century Gothic" w:cs="Calibri"/>
          <w:color w:val="000000"/>
          <w:sz w:val="22"/>
          <w:szCs w:val="22"/>
        </w:rPr>
        <w:t>F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 xml:space="preserve">ragrance </w:t>
      </w:r>
      <w:r w:rsidR="00A24397" w:rsidRPr="00FA1A81">
        <w:rPr>
          <w:rFonts w:ascii="Century Gothic" w:hAnsi="Century Gothic" w:cs="Calibri"/>
          <w:color w:val="000000"/>
          <w:sz w:val="22"/>
          <w:szCs w:val="22"/>
        </w:rPr>
        <w:t>L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>amps diffuse fragrance quickly and effectively</w:t>
      </w:r>
      <w:r w:rsidR="00A24397" w:rsidRPr="00FA1A81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>transforming the air, scent and atmosphere in an average</w:t>
      </w:r>
      <w:r w:rsidR="00A24397" w:rsidRPr="00FA1A81">
        <w:rPr>
          <w:rFonts w:ascii="Century Gothic" w:hAnsi="Century Gothic" w:cs="Calibri"/>
          <w:color w:val="000000"/>
          <w:sz w:val="22"/>
          <w:szCs w:val="22"/>
        </w:rPr>
        <w:t>-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>sized room</w:t>
      </w:r>
      <w:r w:rsidR="00295C1A" w:rsidRPr="00FA1A81">
        <w:rPr>
          <w:rFonts w:ascii="Century Gothic" w:hAnsi="Century Gothic" w:cs="Calibri"/>
          <w:color w:val="000000"/>
          <w:sz w:val="22"/>
          <w:szCs w:val="22"/>
        </w:rPr>
        <w:t xml:space="preserve"> (16m</w:t>
      </w:r>
      <w:r w:rsidR="00295C1A" w:rsidRPr="00FA1A81">
        <w:rPr>
          <w:rFonts w:ascii="Century Gothic" w:hAnsi="Century Gothic" w:cs="Calibri"/>
          <w:color w:val="000000"/>
          <w:sz w:val="22"/>
          <w:szCs w:val="22"/>
          <w:vertAlign w:val="superscript"/>
        </w:rPr>
        <w:t>2</w:t>
      </w:r>
      <w:r w:rsidR="00295C1A" w:rsidRPr="00FA1A81">
        <w:rPr>
          <w:rFonts w:ascii="Century Gothic" w:hAnsi="Century Gothic" w:cs="Calibri"/>
          <w:color w:val="000000"/>
          <w:sz w:val="22"/>
          <w:szCs w:val="22"/>
        </w:rPr>
        <w:t>)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 xml:space="preserve"> in around 30 minutes</w:t>
      </w:r>
      <w:r w:rsidRPr="00FA1A81">
        <w:rPr>
          <w:rFonts w:ascii="Century Gothic" w:hAnsi="Century Gothic" w:cs="Calibri"/>
          <w:color w:val="000000"/>
          <w:sz w:val="22"/>
          <w:szCs w:val="22"/>
        </w:rPr>
        <w:t>.</w:t>
      </w:r>
    </w:p>
    <w:p w14:paraId="44C6135C" w14:textId="47DF9234" w:rsidR="003F53D9" w:rsidRPr="00FA1A81" w:rsidRDefault="003F53D9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</w:p>
    <w:p w14:paraId="7DE18E74" w14:textId="7755A369" w:rsidR="003F53D9" w:rsidRPr="00FA1A81" w:rsidRDefault="00157DC6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 w:rsidRPr="00FA1A81">
        <w:rPr>
          <w:rFonts w:ascii="Century Gothic" w:hAnsi="Century Gothic" w:cs="Calibri"/>
          <w:color w:val="000000"/>
          <w:sz w:val="22"/>
          <w:szCs w:val="22"/>
        </w:rPr>
        <w:t>Fragrance Lamps are a safe home-fragrancing method, requiring only two minutes of flame to start a catalytic reaction. This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 xml:space="preserve"> releases both oxygen and negatively charged ions into the air, </w:t>
      </w:r>
      <w:r w:rsidR="00D0216A" w:rsidRPr="00FA1A81">
        <w:rPr>
          <w:rFonts w:ascii="Century Gothic" w:hAnsi="Century Gothic" w:cs="Calibri"/>
          <w:color w:val="000000"/>
          <w:sz w:val="22"/>
          <w:szCs w:val="22"/>
        </w:rPr>
        <w:t>purifying the air</w:t>
      </w:r>
      <w:r w:rsidR="003F53D9" w:rsidRPr="00FA1A81">
        <w:rPr>
          <w:rFonts w:ascii="Century Gothic" w:hAnsi="Century Gothic" w:cs="Calibri"/>
          <w:color w:val="000000"/>
          <w:sz w:val="22"/>
          <w:szCs w:val="22"/>
        </w:rPr>
        <w:t xml:space="preserve"> whilst adding ambient fragrance. </w:t>
      </w:r>
    </w:p>
    <w:p w14:paraId="5122F6C5" w14:textId="685DBEEC" w:rsidR="003F53D9" w:rsidRPr="00FA1A81" w:rsidRDefault="003F53D9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</w:p>
    <w:p w14:paraId="4561BC82" w14:textId="777C44B5" w:rsidR="003F53D9" w:rsidRPr="00FA1A81" w:rsidRDefault="008745EF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 w:rsidRPr="00FA1A81">
        <w:rPr>
          <w:rFonts w:ascii="Century Gothic" w:hAnsi="Century Gothic" w:cs="Calibri"/>
          <w:color w:val="000000"/>
          <w:sz w:val="22"/>
          <w:szCs w:val="22"/>
        </w:rPr>
        <w:t>With fragrances inspired by landscapes near and far to evoke</w:t>
      </w:r>
      <w:r w:rsidR="008E2DB1" w:rsidRPr="00FA1A81">
        <w:rPr>
          <w:rFonts w:ascii="Century Gothic" w:hAnsi="Century Gothic" w:cs="Calibri"/>
          <w:color w:val="000000"/>
          <w:sz w:val="22"/>
          <w:szCs w:val="22"/>
        </w:rPr>
        <w:t xml:space="preserve"> a journey through a world of scents, there are over 60 Lamp Fragrance options to choose from. Favourites include exotic Moroccan Spice, clean Fresh Linen, elegant Peony and zesty Sicilian Lemon. </w:t>
      </w:r>
      <w:r w:rsidR="00157DC6" w:rsidRPr="00FA1A81">
        <w:rPr>
          <w:rFonts w:ascii="Century Gothic" w:hAnsi="Century Gothic" w:cs="Calibri"/>
          <w:color w:val="000000"/>
          <w:sz w:val="22"/>
          <w:szCs w:val="22"/>
        </w:rPr>
        <w:t>Each fragrance is blended u</w:t>
      </w:r>
      <w:r w:rsidR="009B4A79" w:rsidRPr="00FA1A81">
        <w:rPr>
          <w:rFonts w:ascii="Century Gothic" w:hAnsi="Century Gothic" w:cs="Calibri"/>
          <w:color w:val="000000"/>
          <w:sz w:val="22"/>
          <w:szCs w:val="22"/>
        </w:rPr>
        <w:t>sing natural extracts</w:t>
      </w:r>
      <w:r w:rsidR="00157DC6" w:rsidRPr="00FA1A81">
        <w:rPr>
          <w:rFonts w:ascii="Century Gothic" w:hAnsi="Century Gothic" w:cs="Calibri"/>
          <w:color w:val="000000"/>
          <w:sz w:val="22"/>
          <w:szCs w:val="22"/>
        </w:rPr>
        <w:t xml:space="preserve"> and made in the UK. </w:t>
      </w:r>
    </w:p>
    <w:p w14:paraId="1C607DA9" w14:textId="3CC17FC1" w:rsidR="000B7276" w:rsidRDefault="000B7276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</w:p>
    <w:p w14:paraId="049722EA" w14:textId="45FA49BB" w:rsidR="000E0985" w:rsidRDefault="000E0985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 xml:space="preserve">Fragrance </w:t>
      </w:r>
      <w:r w:rsidR="003F5B46">
        <w:rPr>
          <w:rFonts w:ascii="Century Gothic" w:hAnsi="Century Gothic" w:cs="Calibri"/>
          <w:color w:val="000000"/>
          <w:sz w:val="22"/>
          <w:szCs w:val="22"/>
        </w:rPr>
        <w:t>Lamp</w:t>
      </w:r>
      <w:r w:rsidR="003F5B46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/>
          <w:sz w:val="22"/>
          <w:szCs w:val="22"/>
        </w:rPr>
        <w:t xml:space="preserve">Gift Sets </w:t>
      </w:r>
      <w:r w:rsidR="00AD460D">
        <w:rPr>
          <w:rFonts w:ascii="Century Gothic" w:hAnsi="Century Gothic" w:cs="Calibri"/>
          <w:color w:val="000000"/>
          <w:sz w:val="22"/>
          <w:szCs w:val="22"/>
        </w:rPr>
        <w:t xml:space="preserve"> - </w:t>
      </w:r>
      <w:r>
        <w:rPr>
          <w:rFonts w:ascii="Century Gothic" w:hAnsi="Century Gothic" w:cs="Calibri"/>
          <w:color w:val="000000"/>
          <w:sz w:val="22"/>
          <w:szCs w:val="22"/>
        </w:rPr>
        <w:t>£</w:t>
      </w:r>
      <w:r w:rsidR="00AD460D">
        <w:rPr>
          <w:rFonts w:ascii="Century Gothic" w:hAnsi="Century Gothic" w:cs="Calibri"/>
          <w:color w:val="000000"/>
          <w:sz w:val="22"/>
          <w:szCs w:val="22"/>
        </w:rPr>
        <w:t>39.50</w:t>
      </w:r>
    </w:p>
    <w:p w14:paraId="38F363B5" w14:textId="2C5359DD" w:rsidR="00AD460D" w:rsidRDefault="00AD460D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Fragrance Lamp – from £30</w:t>
      </w:r>
    </w:p>
    <w:p w14:paraId="61BD6DE6" w14:textId="06B3842B" w:rsidR="00F209BA" w:rsidRPr="00FA1A81" w:rsidRDefault="00F209BA" w:rsidP="0042438D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Lamp Fragrance – from £9.50</w:t>
      </w:r>
    </w:p>
    <w:p w14:paraId="0BABB3DD" w14:textId="0498A1D6" w:rsidR="003F53D9" w:rsidRPr="00FA1A81" w:rsidRDefault="003F53D9" w:rsidP="009B4A79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Calibri"/>
          <w:color w:val="000000"/>
          <w:sz w:val="22"/>
          <w:szCs w:val="22"/>
        </w:rPr>
      </w:pPr>
    </w:p>
    <w:p w14:paraId="554C76F9" w14:textId="77777777" w:rsidR="00FB02F6" w:rsidRPr="00FA1A81" w:rsidRDefault="003F53D9" w:rsidP="00FB02F6">
      <w:pPr>
        <w:jc w:val="center"/>
        <w:rPr>
          <w:rFonts w:ascii="Century Gothic" w:hAnsi="Century Gothic"/>
          <w:color w:val="7F7F7F" w:themeColor="text1" w:themeTint="80"/>
          <w:sz w:val="22"/>
          <w:szCs w:val="22"/>
        </w:rPr>
      </w:pPr>
      <w:r w:rsidRPr="00FA1A81">
        <w:rPr>
          <w:rFonts w:ascii="Century Gothic" w:hAnsi="Century Gothic" w:cs="Calibri"/>
          <w:color w:val="7F7F7F" w:themeColor="text1" w:themeTint="80"/>
          <w:sz w:val="22"/>
          <w:szCs w:val="22"/>
        </w:rPr>
        <w:t> </w:t>
      </w:r>
      <w:hyperlink r:id="rId9" w:history="1">
        <w:r w:rsidR="00FB02F6" w:rsidRPr="00FA1A81">
          <w:rPr>
            <w:rStyle w:val="Hyperlink"/>
            <w:rFonts w:ascii="Century Gothic" w:hAnsi="Century Gothic"/>
            <w:b/>
            <w:color w:val="7F7F7F" w:themeColor="text1" w:themeTint="80"/>
            <w:sz w:val="22"/>
            <w:szCs w:val="22"/>
          </w:rPr>
          <w:t>www.ashleigh-burwood.co.uk</w:t>
        </w:r>
      </w:hyperlink>
    </w:p>
    <w:p w14:paraId="717D1974" w14:textId="77777777" w:rsidR="00FB02F6" w:rsidRPr="00FA1A81" w:rsidRDefault="00FB02F6" w:rsidP="00FB02F6">
      <w:pPr>
        <w:spacing w:line="360" w:lineRule="auto"/>
        <w:jc w:val="center"/>
        <w:rPr>
          <w:rFonts w:ascii="Century Gothic" w:hAnsi="Century Gothic"/>
          <w:b/>
          <w:color w:val="7F7F7F" w:themeColor="text1" w:themeTint="80"/>
          <w:sz w:val="22"/>
          <w:szCs w:val="22"/>
        </w:rPr>
      </w:pPr>
      <w:r w:rsidRPr="00FA1A81">
        <w:rPr>
          <w:rFonts w:ascii="Century Gothic" w:hAnsi="Century Gothic"/>
          <w:b/>
          <w:color w:val="7F7F7F" w:themeColor="text1" w:themeTint="80"/>
          <w:sz w:val="22"/>
          <w:szCs w:val="22"/>
        </w:rPr>
        <w:t>blog.ashleigh-burwood.co.uk</w:t>
      </w:r>
    </w:p>
    <w:p w14:paraId="67465FAA" w14:textId="720339FD" w:rsidR="00FB02F6" w:rsidRPr="00FA1A81" w:rsidRDefault="00FB02F6" w:rsidP="00FB02F6">
      <w:pPr>
        <w:spacing w:line="360" w:lineRule="auto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</w:p>
    <w:p w14:paraId="11D0E596" w14:textId="6319A913" w:rsidR="00FB02F6" w:rsidRPr="00FA1A81" w:rsidRDefault="00FB02F6" w:rsidP="00FB02F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  <w:r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>FOR MEDIA ENQUIRIES, PRODUCT SAMPLES, PHOTOGRAPHY &amp; INTERVIEW PLEASE CONTACT</w:t>
      </w:r>
      <w:r w:rsidR="00B9216D"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 xml:space="preserve"> THE S</w:t>
      </w:r>
      <w:r w:rsidR="00C92E39"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>CENT EXPERTS</w:t>
      </w:r>
      <w:r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>:</w:t>
      </w:r>
    </w:p>
    <w:p w14:paraId="63C7F067" w14:textId="112C5D32" w:rsidR="00C268D6" w:rsidRPr="00FA1A81" w:rsidRDefault="006A4D9F" w:rsidP="00C268D6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  <w:r w:rsidRPr="00FA1A81">
        <w:rPr>
          <w:noProof/>
          <w:sz w:val="22"/>
          <w:szCs w:val="22"/>
          <w:lang w:eastAsia="en-GB"/>
        </w:rPr>
        <w:drawing>
          <wp:inline distT="0" distB="0" distL="0" distR="0" wp14:anchorId="6DFFF624" wp14:editId="64CE4C31">
            <wp:extent cx="2003675" cy="1619250"/>
            <wp:effectExtent l="0" t="0" r="0" b="0"/>
            <wp:docPr id="2029169396" name="Picture 1" descr="A blue and white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69396" name="Picture 1" descr="A blue and white business card&#10;&#10;Description automatically generated"/>
                    <pic:cNvPicPr/>
                  </pic:nvPicPr>
                  <pic:blipFill rotWithShape="1">
                    <a:blip r:embed="rId10"/>
                    <a:srcRect t="9303" b="9883"/>
                    <a:stretch/>
                  </pic:blipFill>
                  <pic:spPr bwMode="auto">
                    <a:xfrm>
                      <a:off x="0" y="0"/>
                      <a:ext cx="2008134" cy="1622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9B07F" w14:textId="3EF7BF82" w:rsidR="000A45EC" w:rsidRDefault="000A45EC" w:rsidP="000A45EC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  <w:r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 xml:space="preserve">PR Manager: </w:t>
      </w:r>
      <w:r w:rsidR="00FB02F6"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>Deborah Bettinson</w:t>
      </w:r>
    </w:p>
    <w:p w14:paraId="4B76F8EC" w14:textId="77777777" w:rsidR="000A45EC" w:rsidRDefault="00FB02F6" w:rsidP="000A45EC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  <w:r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lastRenderedPageBreak/>
        <w:t xml:space="preserve">Email: </w:t>
      </w:r>
      <w:hyperlink r:id="rId11" w:history="1">
        <w:r w:rsidRPr="00FA1A81">
          <w:rPr>
            <w:rStyle w:val="Hyperlink"/>
            <w:rFonts w:ascii="Century Gothic" w:hAnsi="Century Gothic" w:cs="Calibri"/>
            <w:noProof/>
            <w:color w:val="7F7F7F" w:themeColor="text1" w:themeTint="80"/>
            <w:sz w:val="22"/>
            <w:szCs w:val="22"/>
            <w:u w:val="none"/>
            <w:lang w:eastAsia="en-GB"/>
          </w:rPr>
          <w:t>deborahbettinson@ashleigh-burwood.co.uk</w:t>
        </w:r>
      </w:hyperlink>
    </w:p>
    <w:p w14:paraId="6888E616" w14:textId="1C9CEE84" w:rsidR="00412235" w:rsidRPr="000A45EC" w:rsidRDefault="00FB02F6" w:rsidP="000A45EC">
      <w:pPr>
        <w:spacing w:line="360" w:lineRule="auto"/>
        <w:jc w:val="center"/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</w:pPr>
      <w:r w:rsidRPr="00FA1A81">
        <w:rPr>
          <w:rFonts w:ascii="Century Gothic" w:hAnsi="Century Gothic" w:cs="Calibri"/>
          <w:noProof/>
          <w:color w:val="7F7F7F" w:themeColor="text1" w:themeTint="80"/>
          <w:sz w:val="22"/>
          <w:szCs w:val="22"/>
          <w:lang w:eastAsia="en-GB"/>
        </w:rPr>
        <w:t>Tel: + 44 (0) 1932 267060</w:t>
      </w:r>
    </w:p>
    <w:sectPr w:rsidR="00412235" w:rsidRPr="000A45EC" w:rsidSect="00F63A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SSi">
    <w:altName w:val="Baskerville Old Face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F"/>
    <w:rsid w:val="00046417"/>
    <w:rsid w:val="000A45EC"/>
    <w:rsid w:val="000B7276"/>
    <w:rsid w:val="000E0985"/>
    <w:rsid w:val="00157DC6"/>
    <w:rsid w:val="00200B25"/>
    <w:rsid w:val="002213A5"/>
    <w:rsid w:val="002751DE"/>
    <w:rsid w:val="00295C1A"/>
    <w:rsid w:val="002A4F65"/>
    <w:rsid w:val="002D1D77"/>
    <w:rsid w:val="002E15A5"/>
    <w:rsid w:val="00344798"/>
    <w:rsid w:val="003645BA"/>
    <w:rsid w:val="003B0FB6"/>
    <w:rsid w:val="003F53D9"/>
    <w:rsid w:val="003F5B46"/>
    <w:rsid w:val="0040757A"/>
    <w:rsid w:val="00412235"/>
    <w:rsid w:val="0042438D"/>
    <w:rsid w:val="004703E5"/>
    <w:rsid w:val="00471160"/>
    <w:rsid w:val="004D2F97"/>
    <w:rsid w:val="005C593E"/>
    <w:rsid w:val="00651EF5"/>
    <w:rsid w:val="006707D2"/>
    <w:rsid w:val="006A4D9F"/>
    <w:rsid w:val="00753D43"/>
    <w:rsid w:val="0077597D"/>
    <w:rsid w:val="007E2B79"/>
    <w:rsid w:val="008745EF"/>
    <w:rsid w:val="008E2DB1"/>
    <w:rsid w:val="008F7DCA"/>
    <w:rsid w:val="009266CA"/>
    <w:rsid w:val="0093373A"/>
    <w:rsid w:val="00983D71"/>
    <w:rsid w:val="00986B44"/>
    <w:rsid w:val="0099591F"/>
    <w:rsid w:val="009B4A79"/>
    <w:rsid w:val="00A2015F"/>
    <w:rsid w:val="00A24397"/>
    <w:rsid w:val="00A87BC4"/>
    <w:rsid w:val="00AD460D"/>
    <w:rsid w:val="00B54DA2"/>
    <w:rsid w:val="00B9216D"/>
    <w:rsid w:val="00BA185F"/>
    <w:rsid w:val="00BB1D94"/>
    <w:rsid w:val="00C268D6"/>
    <w:rsid w:val="00C92E39"/>
    <w:rsid w:val="00CC453D"/>
    <w:rsid w:val="00D0216A"/>
    <w:rsid w:val="00D52120"/>
    <w:rsid w:val="00D73FF5"/>
    <w:rsid w:val="00D87FE8"/>
    <w:rsid w:val="00DB7C26"/>
    <w:rsid w:val="00DF30C1"/>
    <w:rsid w:val="00E800BD"/>
    <w:rsid w:val="00E96B56"/>
    <w:rsid w:val="00EB7AFF"/>
    <w:rsid w:val="00F209BA"/>
    <w:rsid w:val="00F4269E"/>
    <w:rsid w:val="00F50C79"/>
    <w:rsid w:val="00FA1A81"/>
    <w:rsid w:val="00FB02F6"/>
    <w:rsid w:val="00FC0E15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65FD2"/>
  <w14:defaultImageDpi w14:val="300"/>
  <w15:docId w15:val="{58A55C9E-1064-4346-9EAE-B4DA72A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2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35"/>
  </w:style>
  <w:style w:type="paragraph" w:styleId="BalloonText">
    <w:name w:val="Balloon Text"/>
    <w:basedOn w:val="Normal"/>
    <w:link w:val="BalloonTextChar"/>
    <w:uiPriority w:val="99"/>
    <w:semiHidden/>
    <w:unhideWhenUsed/>
    <w:rsid w:val="003F5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deborahbettinson@ashleigh-burwood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ashleigh-bur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C757A8718C9449EADB79E23BAF1B3" ma:contentTypeVersion="12" ma:contentTypeDescription="Create a new document." ma:contentTypeScope="" ma:versionID="91d51cc79d327cc47d71b7b5ccb89bd1">
  <xsd:schema xmlns:xsd="http://www.w3.org/2001/XMLSchema" xmlns:xs="http://www.w3.org/2001/XMLSchema" xmlns:p="http://schemas.microsoft.com/office/2006/metadata/properties" xmlns:ns2="f17a2048-b312-47a2-999e-71f1b3ac6ff1" xmlns:ns3="06708b2f-4561-4387-bf09-6c8672a2c062" targetNamespace="http://schemas.microsoft.com/office/2006/metadata/properties" ma:root="true" ma:fieldsID="1f485f4ca803e0474a570d190abbe4ae" ns2:_="" ns3:_="">
    <xsd:import namespace="f17a2048-b312-47a2-999e-71f1b3ac6ff1"/>
    <xsd:import namespace="06708b2f-4561-4387-bf09-6c8672a2c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2048-b312-47a2-999e-71f1b3ac6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e16efd-3f29-41d8-9ba8-ff7aeaac7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8b2f-4561-4387-bf09-6c8672a2c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1ba9ec2-111a-4789-9641-488c2063d6bc}" ma:internalName="TaxCatchAll" ma:showField="CatchAllData" ma:web="06708b2f-4561-4387-bf09-6c8672a2c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78A40-7FAD-4EBA-855E-B6CE43299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7B5A2-66D8-49DB-BAEC-AEE4A8C2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2048-b312-47a2-999e-71f1b3ac6ff1"/>
    <ds:schemaRef ds:uri="06708b2f-4561-4387-bf09-6c8672a2c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Magazines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Harper-Cuss</dc:creator>
  <cp:keywords/>
  <dc:description/>
  <cp:lastModifiedBy>Deborah Bettinson</cp:lastModifiedBy>
  <cp:revision>15</cp:revision>
  <cp:lastPrinted>2019-06-03T08:22:00Z</cp:lastPrinted>
  <dcterms:created xsi:type="dcterms:W3CDTF">2023-10-10T13:32:00Z</dcterms:created>
  <dcterms:modified xsi:type="dcterms:W3CDTF">2023-10-10T13:55:00Z</dcterms:modified>
</cp:coreProperties>
</file>